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BED4" w14:textId="77777777" w:rsidR="005008D1" w:rsidRPr="005008D1" w:rsidRDefault="005008D1" w:rsidP="005008D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5008D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Передние стекла открываются в стороны с помощью нажимного механизма</w:t>
      </w:r>
      <w:r w:rsidRPr="005008D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Поднимающееся верхнее стекло навеса</w:t>
      </w:r>
      <w:r w:rsidRPr="005008D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Циркуляция воздуха с помощью вентилятора</w:t>
      </w:r>
      <w:r w:rsidRPr="005008D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3 глубины выкладки витрины (мм): 750, 850, 900</w:t>
      </w:r>
      <w:r w:rsidRPr="005008D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2 высоты основания (мм): 600, 700</w:t>
      </w:r>
      <w:r w:rsidRPr="005008D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Горизонтальная или наклонная выкладка</w:t>
      </w:r>
      <w:r w:rsidRPr="005008D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Испарители, защищенные катафорезом</w:t>
      </w:r>
    </w:p>
    <w:p w14:paraId="7B3FF9A1" w14:textId="4F2A3C34" w:rsidR="001F5D79" w:rsidRPr="005008D1" w:rsidRDefault="001F5D79" w:rsidP="005008D1">
      <w:pPr>
        <w:rPr>
          <w:lang w:val="ru-RU"/>
        </w:rPr>
      </w:pPr>
      <w:bookmarkStart w:id="0" w:name="_GoBack"/>
      <w:bookmarkEnd w:id="0"/>
    </w:p>
    <w:sectPr w:rsidR="001F5D79" w:rsidRPr="005008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008D1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2022-06-03T09:31:00Z</dcterms:modified>
</cp:coreProperties>
</file>