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FB20" w14:textId="77777777" w:rsidR="00F14A8A" w:rsidRPr="00F14A8A" w:rsidRDefault="00F14A8A" w:rsidP="00F14A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Циркуляция воздуха с помощью вентилятора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глубины выкладки витрины (мм): 850, 900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1 высота основания (мм): 600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4 длины модулей  (мм): 1250, 1875, 2500, 3750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Цельностеклянная прямая надстройка с откидывающимся стеклом на петлях снизу, верхний козырек 270 мм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выкладка</w:t>
      </w:r>
      <w:r w:rsidRPr="00F14A8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Испарители, защищенные катафорезом</w:t>
      </w:r>
    </w:p>
    <w:p w14:paraId="7B3FF9A1" w14:textId="4F2A3C34" w:rsidR="001F5D79" w:rsidRPr="00F14A8A" w:rsidRDefault="001F5D79" w:rsidP="00F14A8A">
      <w:pPr>
        <w:rPr>
          <w:lang w:val="ru-RU"/>
        </w:rPr>
      </w:pPr>
      <w:bookmarkStart w:id="0" w:name="_GoBack"/>
      <w:bookmarkEnd w:id="0"/>
    </w:p>
    <w:sectPr w:rsidR="001F5D79" w:rsidRPr="00F14A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F14A8A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2022-06-03T09:29:00Z</dcterms:modified>
</cp:coreProperties>
</file>